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6B3" w:rsidRDefault="00BB2F73">
      <w:r>
        <w:t>Northway PPG report March 10 2025</w:t>
      </w:r>
    </w:p>
    <w:p w:rsidR="00BB2F73" w:rsidRDefault="00BB2F73"/>
    <w:p w:rsidR="00BB2F73" w:rsidRDefault="00BB2F73">
      <w:r>
        <w:t>Practice List Size: 7867 January 2024 7331. 536 More patients in a year</w:t>
      </w:r>
      <w:r w:rsidR="000902EC">
        <w:t xml:space="preserve"> or 7%</w:t>
      </w:r>
    </w:p>
    <w:p w:rsidR="00873DA3" w:rsidRDefault="00873DA3">
      <w:r>
        <w:t xml:space="preserve">Practice is contracted to deliver 90 appointments per 1000 patients 702 appointments per week or 2808 every 4 weeks across all clinicians. Last month the practice offered 3549 or just over a </w:t>
      </w:r>
      <w:r w:rsidR="000902EC">
        <w:t>week’s worth</w:t>
      </w:r>
      <w:r>
        <w:t xml:space="preserve"> of additional appointments. There were 2086 appointments with patients offered the same day and 1548 with a GP. There was 125 DNA’s which is </w:t>
      </w:r>
      <w:r w:rsidR="000902EC">
        <w:t>3.5%.</w:t>
      </w:r>
    </w:p>
    <w:p w:rsidR="000902EC" w:rsidRDefault="000902EC">
      <w:r>
        <w:t>KPI’s – Dudley QOF Practice on track to achieve high 90’s percentage this year and hoping to achieve at least 98%. Very good effort by all the team especially as numbers of eligible patients with long term conditions has increased by approximately 6%</w:t>
      </w:r>
    </w:p>
    <w:p w:rsidR="000902EC" w:rsidRDefault="000902EC" w:rsidP="000902EC">
      <w:r>
        <w:t>RSV 324 already vaccinated or 68% of eli</w:t>
      </w:r>
      <w:r w:rsidR="002D0FAC">
        <w:t xml:space="preserve">gible patients, 4% declined (44) </w:t>
      </w:r>
      <w:r>
        <w:t xml:space="preserve">Invitations will be sent to: </w:t>
      </w:r>
      <w:r w:rsidR="002D0FAC">
        <w:t xml:space="preserve">98 </w:t>
      </w:r>
      <w:r>
        <w:t xml:space="preserve">Individuals in the older adult catch up cohort (defined as those aged 75- 79 on 31 August 2024) who have not yet been vaccinated. </w:t>
      </w:r>
    </w:p>
    <w:p w:rsidR="000902EC" w:rsidRDefault="000902EC" w:rsidP="000902EC">
      <w:r>
        <w:t>Individuals who have turned 75 since 1 September 2024 who have not yet been vaccinated.</w:t>
      </w:r>
      <w:r w:rsidR="002D0FAC">
        <w:t xml:space="preserve"> (</w:t>
      </w:r>
      <w:r w:rsidR="00A21694">
        <w:t>As</w:t>
      </w:r>
      <w:r w:rsidR="002D0FAC">
        <w:t xml:space="preserve"> above)</w:t>
      </w:r>
    </w:p>
    <w:p w:rsidR="002D0FAC" w:rsidRDefault="002D0FAC" w:rsidP="000902EC">
      <w:r>
        <w:t>Flu Season officially ends 31</w:t>
      </w:r>
      <w:r w:rsidRPr="002D0FAC">
        <w:rPr>
          <w:vertAlign w:val="superscript"/>
        </w:rPr>
        <w:t>st</w:t>
      </w:r>
      <w:r>
        <w:t xml:space="preserve"> March. The practice has vaccinated 1487 (89%) over 65 </w:t>
      </w:r>
      <w:r w:rsidR="00A21694">
        <w:t>and 507</w:t>
      </w:r>
      <w:r>
        <w:t xml:space="preserve"> (58%) under 65/ at risk</w:t>
      </w:r>
    </w:p>
    <w:p w:rsidR="000902EC" w:rsidRDefault="002D0FAC">
      <w:r>
        <w:t>Autumn Booster – Covid 1617 vaccinated or 21% of patients eligible</w:t>
      </w:r>
    </w:p>
    <w:p w:rsidR="002D0FAC" w:rsidRDefault="002D0FAC">
      <w:r>
        <w:t>Spring Booster due to start in April. Patients will be invited as soon as vaccine availability is confirmed with NHSE</w:t>
      </w:r>
    </w:p>
    <w:p w:rsidR="002D0FAC" w:rsidRDefault="002D0FAC">
      <w:r>
        <w:t>Friends and family results</w:t>
      </w:r>
      <w:r w:rsidR="00980BB4">
        <w:t>:</w:t>
      </w:r>
    </w:p>
    <w:p w:rsidR="002D0FAC" w:rsidRDefault="00980BB4" w:rsidP="002D0FAC">
      <w:r>
        <w:t xml:space="preserve">February </w:t>
      </w:r>
      <w:r w:rsidR="00A21694">
        <w:t>2025 Very</w:t>
      </w:r>
      <w:r>
        <w:t xml:space="preserve"> Good = </w:t>
      </w:r>
      <w:r w:rsidR="00A21694">
        <w:t>257 Good</w:t>
      </w:r>
      <w:r>
        <w:t xml:space="preserve"> = </w:t>
      </w:r>
      <w:r w:rsidR="00A21694">
        <w:t>28 neither</w:t>
      </w:r>
      <w:r>
        <w:t xml:space="preserve"> Good nor Poor = </w:t>
      </w:r>
      <w:r w:rsidR="00A21694">
        <w:t>5 Poor</w:t>
      </w:r>
      <w:r>
        <w:t xml:space="preserve"> = 1 </w:t>
      </w:r>
      <w:r w:rsidR="002D0FAC">
        <w:t>Very Poor = 4</w:t>
      </w:r>
    </w:p>
    <w:p w:rsidR="002D0FAC" w:rsidRDefault="002D0FAC" w:rsidP="002D0FAC">
      <w:r>
        <w:t>Don't Know = 3</w:t>
      </w:r>
    </w:p>
    <w:p w:rsidR="00980BB4" w:rsidRDefault="00980BB4" w:rsidP="002D0FAC">
      <w:r>
        <w:t xml:space="preserve">January 2025 Very Good = 292 Good = 37 </w:t>
      </w:r>
      <w:r w:rsidR="00A21694">
        <w:t>neither</w:t>
      </w:r>
      <w:r>
        <w:t xml:space="preserve"> Good nor Poor = 6 Poor = 2 Very Poor = 4 </w:t>
      </w:r>
    </w:p>
    <w:p w:rsidR="002D0FAC" w:rsidRDefault="00A21694" w:rsidP="002D0FAC">
      <w:r>
        <w:t>Don’t</w:t>
      </w:r>
      <w:r w:rsidR="002D0FAC">
        <w:t xml:space="preserve"> Know = 1</w:t>
      </w:r>
    </w:p>
    <w:p w:rsidR="002D0FAC" w:rsidRDefault="00980BB4" w:rsidP="002D0FAC">
      <w:r>
        <w:t xml:space="preserve">December 2024 Very Good = 230 Good = 23 Poor = 0 Very Poor = 3 </w:t>
      </w:r>
      <w:r w:rsidR="00A21694">
        <w:t>neither</w:t>
      </w:r>
      <w:r w:rsidR="002D0FAC">
        <w:t xml:space="preserve"> Good </w:t>
      </w:r>
      <w:r w:rsidR="00A21694">
        <w:t>nor</w:t>
      </w:r>
      <w:r w:rsidR="002D0FAC">
        <w:t xml:space="preserve"> Poor = 3</w:t>
      </w:r>
    </w:p>
    <w:p w:rsidR="002D0FAC" w:rsidRDefault="002D0FAC" w:rsidP="002D0FAC">
      <w:r>
        <w:t>Don't Know = 0</w:t>
      </w:r>
    </w:p>
    <w:p w:rsidR="00980BB4" w:rsidRDefault="00980BB4" w:rsidP="002D0FAC">
      <w:r>
        <w:t>Patient Charter – On website and is a contractual requirement for 2025/</w:t>
      </w:r>
      <w:r w:rsidR="00A21694">
        <w:t>26 has</w:t>
      </w:r>
      <w:r>
        <w:t xml:space="preserve"> been developed by Dudley Healthcare Partnership and </w:t>
      </w:r>
      <w:r w:rsidR="00A21694">
        <w:t>Health watch</w:t>
      </w:r>
      <w:r>
        <w:t xml:space="preserve"> – circulated</w:t>
      </w:r>
    </w:p>
    <w:p w:rsidR="00980BB4" w:rsidRDefault="00980BB4" w:rsidP="002D0FAC">
      <w:r>
        <w:t xml:space="preserve">Practice Registrations – Moving forward all new </w:t>
      </w:r>
      <w:r w:rsidR="00A21694">
        <w:t>registration</w:t>
      </w:r>
      <w:r>
        <w:t xml:space="preserve"> should be made online the current GMS1 application is being phased out and are not available for the practice to order anymore. If patients cannot register online they are to submit a paper PRF1, which is not available </w:t>
      </w:r>
      <w:r w:rsidR="00A21694">
        <w:t>for practices to order from PCSE</w:t>
      </w:r>
    </w:p>
    <w:p w:rsidR="00721D5F" w:rsidRDefault="00721D5F" w:rsidP="002D0FAC">
      <w:r w:rsidRPr="00721D5F">
        <w:t xml:space="preserve">Improving patients’ access to general practice is one of the NHS’s top priorities and the changes to the 25/26 GP contract will build on the work GP teams are doing to reform services, helping to ease workloads, and funded by an increase in investment of £889m, in 2025/26. This equates to a 7.2% cash growth on the contract funding envelope (estimated 4.8% real growth on overall 24/25 </w:t>
      </w:r>
      <w:r w:rsidRPr="00721D5F">
        <w:lastRenderedPageBreak/>
        <w:t>contract costs) - the biggest increase in investment into general practice in over a decade. In addition there will be £80m invested for Advice and Guidance</w:t>
      </w:r>
      <w:proofErr w:type="gramStart"/>
      <w:r w:rsidRPr="00721D5F">
        <w:t>.</w:t>
      </w:r>
      <w:r>
        <w:t>.</w:t>
      </w:r>
      <w:proofErr w:type="gramEnd"/>
      <w:r>
        <w:t xml:space="preserve"> </w:t>
      </w:r>
      <w:proofErr w:type="gramStart"/>
      <w:r>
        <w:t>basically</w:t>
      </w:r>
      <w:proofErr w:type="gramEnd"/>
      <w:r>
        <w:t xml:space="preserve"> uplift is to cover additional NIC costs. As the practice currently offers well above our contractual requirements, there will be little or no change to our service delivery in the coming year.</w:t>
      </w:r>
      <w:bookmarkStart w:id="0" w:name="_GoBack"/>
      <w:bookmarkEnd w:id="0"/>
    </w:p>
    <w:p w:rsidR="002D0FAC" w:rsidRDefault="002D0FAC"/>
    <w:p w:rsidR="000902EC" w:rsidRDefault="000902EC"/>
    <w:p w:rsidR="00BB2F73" w:rsidRDefault="00BB2F73"/>
    <w:sectPr w:rsidR="00BB2F7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F73"/>
    <w:rsid w:val="000902EC"/>
    <w:rsid w:val="00203DC9"/>
    <w:rsid w:val="0028553C"/>
    <w:rsid w:val="00292F05"/>
    <w:rsid w:val="002B30AD"/>
    <w:rsid w:val="002D0FAC"/>
    <w:rsid w:val="00394BFA"/>
    <w:rsid w:val="003972BD"/>
    <w:rsid w:val="003B31BE"/>
    <w:rsid w:val="004F2A1A"/>
    <w:rsid w:val="00577AD4"/>
    <w:rsid w:val="00587388"/>
    <w:rsid w:val="00691702"/>
    <w:rsid w:val="00721D5F"/>
    <w:rsid w:val="00794845"/>
    <w:rsid w:val="007F6B2D"/>
    <w:rsid w:val="00873DA3"/>
    <w:rsid w:val="00980BB4"/>
    <w:rsid w:val="009E6F61"/>
    <w:rsid w:val="00A1367E"/>
    <w:rsid w:val="00A21694"/>
    <w:rsid w:val="00A61B03"/>
    <w:rsid w:val="00A73ECE"/>
    <w:rsid w:val="00AA273F"/>
    <w:rsid w:val="00AE2C4B"/>
    <w:rsid w:val="00BA74DA"/>
    <w:rsid w:val="00BB00AD"/>
    <w:rsid w:val="00BB2F73"/>
    <w:rsid w:val="00BC36B3"/>
    <w:rsid w:val="00C17E45"/>
    <w:rsid w:val="00CA75BC"/>
    <w:rsid w:val="00D45EF0"/>
    <w:rsid w:val="00DD5006"/>
    <w:rsid w:val="00DE7706"/>
    <w:rsid w:val="00E00248"/>
    <w:rsid w:val="00E17A82"/>
    <w:rsid w:val="00F22B8A"/>
    <w:rsid w:val="00F84D90"/>
    <w:rsid w:val="00FA2C9B"/>
    <w:rsid w:val="00FB2815"/>
    <w:rsid w:val="00FF04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E70C1"/>
  <w15:chartTrackingRefBased/>
  <w15:docId w15:val="{8CF71DB1-41CD-4F1D-8412-21261AF7C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2</Pages>
  <Words>434</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2025-03-10T10:45:00Z</dcterms:created>
  <dcterms:modified xsi:type="dcterms:W3CDTF">2025-03-10T12:22:00Z</dcterms:modified>
</cp:coreProperties>
</file>